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4C" w:rsidRDefault="00D5024C" w:rsidP="002F2A3B">
      <w:pPr>
        <w:pStyle w:val="Titolo1"/>
        <w:spacing w:before="120" w:beforeAutospacing="0" w:after="120" w:afterAutospacing="0" w:line="300" w:lineRule="atLeast"/>
        <w:rPr>
          <w:rFonts w:ascii="Arial" w:eastAsia="Times New Roman" w:hAnsi="Arial" w:cs="Arial"/>
          <w:color w:val="000000"/>
          <w:sz w:val="34"/>
          <w:szCs w:val="34"/>
        </w:rPr>
      </w:pPr>
      <w:bookmarkStart w:id="0" w:name="_GoBack"/>
      <w:proofErr w:type="spellStart"/>
      <w:r>
        <w:rPr>
          <w:rFonts w:ascii="Arial" w:eastAsia="Times New Roman" w:hAnsi="Arial" w:cs="Arial"/>
          <w:color w:val="000000"/>
          <w:sz w:val="34"/>
          <w:szCs w:val="34"/>
        </w:rPr>
        <w:t>Environmental</w:t>
      </w:r>
      <w:proofErr w:type="spellEnd"/>
      <w:r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4"/>
          <w:szCs w:val="34"/>
        </w:rPr>
        <w:t>Factors</w:t>
      </w:r>
      <w:proofErr w:type="spellEnd"/>
      <w:r>
        <w:rPr>
          <w:rFonts w:ascii="Arial" w:eastAsia="Times New Roman" w:hAnsi="Arial" w:cs="Arial"/>
          <w:color w:val="000000"/>
          <w:sz w:val="34"/>
          <w:szCs w:val="34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34"/>
          <w:szCs w:val="34"/>
        </w:rPr>
        <w:t>Hypertension</w:t>
      </w:r>
      <w:bookmarkEnd w:id="0"/>
      <w:proofErr w:type="spellEnd"/>
      <w:r>
        <w:rPr>
          <w:rFonts w:ascii="Arial" w:eastAsia="Times New Roman" w:hAnsi="Arial" w:cs="Arial"/>
          <w:color w:val="000000"/>
          <w:sz w:val="34"/>
          <w:szCs w:val="34"/>
        </w:rPr>
        <w:t>.</w:t>
      </w:r>
    </w:p>
    <w:p w:rsidR="00D5024C" w:rsidRDefault="002F2A3B" w:rsidP="00D5024C">
      <w:pPr>
        <w:rPr>
          <w:rFonts w:ascii="Arial" w:eastAsia="Times New Roman" w:hAnsi="Arial" w:cs="Arial"/>
          <w:color w:val="000000"/>
          <w:sz w:val="22"/>
          <w:szCs w:val="22"/>
        </w:rPr>
      </w:pPr>
      <w:hyperlink r:id="rId4" w:tgtFrame="_blank" w:history="1">
        <w:r w:rsidR="00D5024C">
          <w:rPr>
            <w:rStyle w:val="Collegamentoipertestuale"/>
            <w:rFonts w:ascii="Arial" w:eastAsia="Times New Roman" w:hAnsi="Arial" w:cs="Arial"/>
            <w:color w:val="660066"/>
            <w:sz w:val="22"/>
            <w:szCs w:val="22"/>
          </w:rPr>
          <w:t>Bruno RM</w:t>
        </w:r>
      </w:hyperlink>
      <w:r w:rsidR="00D5024C">
        <w:rPr>
          <w:rFonts w:ascii="Arial" w:eastAsia="Times New Roman" w:hAnsi="Arial" w:cs="Arial"/>
          <w:color w:val="000000"/>
          <w:sz w:val="19"/>
          <w:szCs w:val="19"/>
        </w:rPr>
        <w:t>1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hyperlink r:id="rId5" w:tgtFrame="_blank" w:history="1">
        <w:r w:rsidR="00D5024C">
          <w:rPr>
            <w:rStyle w:val="Collegamentoipertestuale"/>
            <w:rFonts w:ascii="Arial" w:eastAsia="Times New Roman" w:hAnsi="Arial" w:cs="Arial"/>
            <w:color w:val="660066"/>
            <w:sz w:val="22"/>
            <w:szCs w:val="22"/>
          </w:rPr>
          <w:t xml:space="preserve">Di </w:t>
        </w:r>
        <w:proofErr w:type="spellStart"/>
        <w:r w:rsidR="00D5024C">
          <w:rPr>
            <w:rStyle w:val="Collegamentoipertestuale"/>
            <w:rFonts w:ascii="Arial" w:eastAsia="Times New Roman" w:hAnsi="Arial" w:cs="Arial"/>
            <w:color w:val="660066"/>
            <w:sz w:val="22"/>
            <w:szCs w:val="22"/>
          </w:rPr>
          <w:t>Pilla</w:t>
        </w:r>
        <w:proofErr w:type="spellEnd"/>
        <w:r w:rsidR="00D5024C">
          <w:rPr>
            <w:rStyle w:val="Collegamentoipertestuale"/>
            <w:rFonts w:ascii="Arial" w:eastAsia="Times New Roman" w:hAnsi="Arial" w:cs="Arial"/>
            <w:color w:val="660066"/>
            <w:sz w:val="22"/>
            <w:szCs w:val="22"/>
          </w:rPr>
          <w:t xml:space="preserve"> M</w:t>
        </w:r>
      </w:hyperlink>
      <w:r w:rsidR="00D5024C">
        <w:rPr>
          <w:rFonts w:ascii="Arial" w:eastAsia="Times New Roman" w:hAnsi="Arial" w:cs="Arial"/>
          <w:color w:val="000000"/>
          <w:sz w:val="19"/>
          <w:szCs w:val="19"/>
        </w:rPr>
        <w:t>1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instrText xml:space="preserve"> HYPERLINK "https://www.ncbi.nlm.nih.gov/pubmed/?term=Ancona%20C%5BAuthor%5D&amp;cauthor=true&amp;cauthor_uid=28356035" \t "_blank" </w:instrTex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>Ancona</w:t>
      </w:r>
      <w:proofErr w:type="spellEnd"/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 xml:space="preserve"> C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D5024C">
        <w:rPr>
          <w:rFonts w:ascii="Arial" w:eastAsia="Times New Roman" w:hAnsi="Arial" w:cs="Arial"/>
          <w:color w:val="000000"/>
          <w:sz w:val="19"/>
          <w:szCs w:val="19"/>
        </w:rPr>
        <w:t>2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instrText xml:space="preserve"> HYPERLINK "https://www.ncbi.nlm.nih.gov/pubmed/?term=S%C3%B8rensen%20M%5BAuthor%5D&amp;cauthor=true&amp;cauthor_uid=28356035" \t "_blank" </w:instrTex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>Sørensen</w:t>
      </w:r>
      <w:proofErr w:type="spellEnd"/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 xml:space="preserve"> M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D5024C">
        <w:rPr>
          <w:rFonts w:ascii="Arial" w:eastAsia="Times New Roman" w:hAnsi="Arial" w:cs="Arial"/>
          <w:color w:val="000000"/>
          <w:sz w:val="19"/>
          <w:szCs w:val="19"/>
        </w:rPr>
        <w:t>3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instrText xml:space="preserve"> HYPERLINK "https://www.ncbi.nlm.nih.gov/pubmed/?term=Gesi%20M%5BAuthor%5D&amp;cauthor=true&amp;cauthor_uid=28356035" \t "_blank" </w:instrTex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>Gesi</w:t>
      </w:r>
      <w:proofErr w:type="spellEnd"/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 xml:space="preserve"> M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D5024C">
        <w:rPr>
          <w:rFonts w:ascii="Arial" w:eastAsia="Times New Roman" w:hAnsi="Arial" w:cs="Arial"/>
          <w:color w:val="000000"/>
          <w:sz w:val="19"/>
          <w:szCs w:val="19"/>
        </w:rPr>
        <w:t>4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>
        <w:fldChar w:fldCharType="begin"/>
      </w:r>
      <w:r>
        <w:instrText xml:space="preserve"> HYPERLINK "https://www.ncbi.nlm.nih.gov/pubmed/?term=Taddei%20S%5BAuthor%5D&amp;cauthor=true&amp;cauthor_uid=28356035" \t "_blank" </w:instrText>
      </w:r>
      <w:r>
        <w:fldChar w:fldCharType="separate"/>
      </w:r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>Taddei</w:t>
      </w:r>
      <w:proofErr w:type="spellEnd"/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 xml:space="preserve"> S</w:t>
      </w:r>
      <w:r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fldChar w:fldCharType="end"/>
      </w:r>
      <w:r w:rsidR="00D5024C">
        <w:rPr>
          <w:rFonts w:ascii="Arial" w:eastAsia="Times New Roman" w:hAnsi="Arial" w:cs="Arial"/>
          <w:color w:val="000000"/>
          <w:sz w:val="19"/>
          <w:szCs w:val="19"/>
        </w:rPr>
        <w:t>1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instrText xml:space="preserve"> HYPERLINK "https://www.ncbi.nlm.nih.gov/pubmed/?term=Munzel%20T%5BAuthor%5D&amp;cauthor=true&amp;cauthor_uid=28356035" \t "_blank" </w:instrTex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>Munzel</w:t>
      </w:r>
      <w:proofErr w:type="spellEnd"/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 xml:space="preserve"> T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D5024C">
        <w:rPr>
          <w:rFonts w:ascii="Arial" w:eastAsia="Times New Roman" w:hAnsi="Arial" w:cs="Arial"/>
          <w:color w:val="000000"/>
          <w:sz w:val="19"/>
          <w:szCs w:val="19"/>
        </w:rPr>
        <w:t>5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instrText xml:space="preserve"> HYPERLINK "https://www.ncbi.nlm.nih.gov/pubmed/?term=Virdis%20A%5BAuthor%5D&amp;cauthor=true&amp;cauthor_uid=28356035" \t "_blank" </w:instrTex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>Virdis</w:t>
      </w:r>
      <w:proofErr w:type="spellEnd"/>
      <w:r w:rsidR="00D5024C">
        <w:rPr>
          <w:rStyle w:val="Collegamentoipertestuale"/>
          <w:rFonts w:ascii="Arial" w:eastAsia="Times New Roman" w:hAnsi="Arial" w:cs="Arial"/>
          <w:color w:val="660066"/>
          <w:sz w:val="22"/>
          <w:szCs w:val="22"/>
        </w:rPr>
        <w:t xml:space="preserve"> A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D5024C">
        <w:rPr>
          <w:rFonts w:ascii="Arial" w:eastAsia="Times New Roman" w:hAnsi="Arial" w:cs="Arial"/>
          <w:color w:val="000000"/>
          <w:sz w:val="19"/>
          <w:szCs w:val="19"/>
        </w:rPr>
        <w:t>1</w:t>
      </w:r>
      <w:r w:rsidR="00D5024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5024C" w:rsidRDefault="00D5024C" w:rsidP="00D5024C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D5024C" w:rsidRDefault="002F2A3B" w:rsidP="00D5024C">
      <w:pPr>
        <w:rPr>
          <w:rFonts w:ascii="Bookman Old Style" w:eastAsia="Times New Roman" w:hAnsi="Bookman Old Style"/>
        </w:rPr>
      </w:pPr>
      <w:hyperlink r:id="rId6" w:history="1">
        <w:r w:rsidR="00D5024C">
          <w:rPr>
            <w:rStyle w:val="Collegamentoipertestuale"/>
            <w:rFonts w:ascii="Bookman Old Style" w:eastAsia="Times New Roman" w:hAnsi="Bookman Old Style"/>
          </w:rPr>
          <w:t>https://www.ncbi.nlm.nih.gov/pubmed/28356035#</w:t>
        </w:r>
      </w:hyperlink>
    </w:p>
    <w:p w:rsidR="00D5024C" w:rsidRDefault="00D5024C" w:rsidP="00D5024C">
      <w:pPr>
        <w:rPr>
          <w:rFonts w:ascii="Bookman Old Style" w:eastAsia="Times New Roman" w:hAnsi="Bookman Old Sty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D5024C" w:rsidTr="00D5024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D5024C">
              <w:trPr>
                <w:trHeight w:val="21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D5024C" w:rsidRDefault="00D5024C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771900" cy="1666875"/>
                            <wp:effectExtent l="0" t="0" r="0" b="0"/>
                            <wp:wrapNone/>
                            <wp:docPr id="2" name="Obdélník 2" descr="https://s.yimg.com/lo/api/res/1.2/SnmE4TU_rNKfY0TXjlOkSg--~A/Zmk9ZmlsbDt3PTQwMDtoPTIwMDthcHBpZD1pZXh0cmFjdA--/http:/www.ncbi.nlm.nih.gov/coreutils/img/pubmed256blue.png.cf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71900" cy="166687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link="rId7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0FB3E7" id="Obdélník 2" o:spid="_x0000_s1026" alt="https://s.yimg.com/lo/api/res/1.2/SnmE4TU_rNKfY0TXjlOkSg--~A/Zmk9ZmlsbDt3PTQwMDtoPTIwMDthcHBpZD1pZXh0cmFjdA--/http:/www.ncbi.nlm.nih.gov/coreutils/img/pubmed256blue.png.cf.jpg" style="position:absolute;margin-left:0;margin-top:0;width:29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" stroked="f">
                            <v:fill r:id="rId9" recolor="t" type="frame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D5024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5024C" w:rsidRDefault="00D5024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-171450</wp:posOffset>
                                  </wp:positionV>
                                  <wp:extent cx="3771900" cy="1666875"/>
                                  <wp:effectExtent l="0" t="0" r="0" b="0"/>
                                  <wp:wrapNone/>
                                  <wp:docPr id="1" name="Obdélník 1" descr="https://s.yimg.com/cv/ae/nq/storm/assets/enhancrV21/1/enhancr_gradient-400x175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7719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Spacing w:w="15" w:type="dxa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2820"/>
                                                <w:gridCol w:w="2820"/>
                                              </w:tblGrid>
                                              <w:tr w:rsidR="00D5024C">
                                                <w:trPr>
                                                  <w:tblCellSpacing w:w="15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225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  <w:hideMark/>
                                                  </w:tcPr>
                                                  <w:p w:rsidR="00D5024C" w:rsidRDefault="00D5024C"/>
                                                </w:tc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0" w:type="dxa"/>
                                                      <w:bottom w:w="0" w:type="dxa"/>
                                                      <w:right w:w="225" w:type="dxa"/>
                                                    </w:tcMar>
                                                    <w:hideMark/>
                                                  </w:tcPr>
                                                  <w:p w:rsidR="00D5024C" w:rsidRDefault="00D5024C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D5024C" w:rsidRDefault="00D5024C" w:rsidP="00D5024C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19050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Obdélník 1" o:spid="_x0000_s1026" alt="https://s.yimg.com/cv/ae/nq/storm/assets/enhancrV21/1/enhancr_gradient-400x175.png" style="position:absolute;margin-left:0;margin-top:-13.5pt;width:29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" fillcolor="black" stroked="f">
                                  <v:textbox inset="0,0,15pt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Spacing w:w="15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20"/>
                                          <w:gridCol w:w="2820"/>
                                        </w:tblGrid>
                                        <w:tr w:rsidR="00D5024C">
                                          <w:trPr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225" w:type="dxa"/>
                                                <w:bottom w:w="0" w:type="dxa"/>
                                                <w:right w:w="0" w:type="dxa"/>
                                              </w:tcMar>
                                              <w:hideMark/>
                                            </w:tcPr>
                                            <w:p w:rsidR="00D5024C" w:rsidRDefault="00D5024C"/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0" w:type="dxa"/>
                                                <w:bottom w:w="0" w:type="dxa"/>
                                                <w:right w:w="225" w:type="dxa"/>
                                              </w:tcMar>
                                              <w:hideMark/>
                                            </w:tcPr>
                                            <w:p w:rsidR="00D5024C" w:rsidRDefault="00D5024C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5024C" w:rsidRDefault="00D5024C" w:rsidP="00D5024C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D5024C" w:rsidRDefault="00D5024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D502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D5024C" w:rsidRDefault="00D5024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D5024C" w:rsidRDefault="00D5024C">
                        <w:pPr>
                          <w:pStyle w:val="Titolo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Environmental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Factors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Hypertension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. -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PubMed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 - NCBI</w:t>
                        </w:r>
                      </w:p>
                      <w:p w:rsidR="00D5024C" w:rsidRDefault="00D5024C">
                        <w:pPr>
                          <w:pStyle w:val="ydp173f3581card-richinfo-primary"/>
                          <w:spacing w:before="0" w:beforeAutospacing="0" w:after="60" w:afterAutospacing="0" w:line="240" w:lineRule="atLeast"/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 xml:space="preserve">Bruno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>RM ,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 xml:space="preserve"> et al.</w:t>
                        </w:r>
                      </w:p>
                      <w:p w:rsidR="00D5024C" w:rsidRDefault="00D5024C">
                        <w:pPr>
                          <w:pStyle w:val="ydp173f3581card-description"/>
                          <w:spacing w:before="0" w:beforeAutospacing="0" w:after="0" w:afterAutospacing="0" w:line="240" w:lineRule="atLeast"/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>Curr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 xml:space="preserve"> Des. 2017;23(22):3239-3246.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>doi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 xml:space="preserve">: 10.2174/1381612823666170321162233.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>Review</w:t>
                        </w:r>
                        <w:proofErr w:type="spellEnd"/>
                      </w:p>
                    </w:tc>
                  </w:tr>
                </w:tbl>
                <w:p w:rsidR="00D5024C" w:rsidRDefault="00D5024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3448" w:rsidRDefault="007A3448"/>
    <w:sectPr w:rsidR="007A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C"/>
    <w:rsid w:val="002F2A3B"/>
    <w:rsid w:val="007A3448"/>
    <w:rsid w:val="00D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59FA-910D-4C39-BD15-0218769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02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itolo1">
    <w:name w:val="heading 1"/>
    <w:basedOn w:val="Normale"/>
    <w:link w:val="Titolo1Carattere"/>
    <w:uiPriority w:val="9"/>
    <w:qFormat/>
    <w:rsid w:val="00D50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50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024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024C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Collegamentoipertestuale">
    <w:name w:val="Hyperlink"/>
    <w:basedOn w:val="Carpredefinitoparagrafo"/>
    <w:uiPriority w:val="99"/>
    <w:semiHidden/>
    <w:unhideWhenUsed/>
    <w:rsid w:val="00D5024C"/>
    <w:rPr>
      <w:color w:val="0000FF"/>
      <w:u w:val="single"/>
    </w:rPr>
  </w:style>
  <w:style w:type="paragraph" w:customStyle="1" w:styleId="ydp173f3581card-richinfo-primary">
    <w:name w:val="ydp173f3581card-richinfo-primary"/>
    <w:basedOn w:val="Normale"/>
    <w:rsid w:val="00D5024C"/>
    <w:pPr>
      <w:spacing w:before="100" w:beforeAutospacing="1" w:after="100" w:afterAutospacing="1"/>
    </w:pPr>
  </w:style>
  <w:style w:type="paragraph" w:customStyle="1" w:styleId="ydp173f3581card-description">
    <w:name w:val="ydp173f3581card-description"/>
    <w:basedOn w:val="Normale"/>
    <w:rsid w:val="00D50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https://s.yimg.com/lo/api/res/1.2/SnmE4TU_rNKfY0TXjlOkSg--~A/Zmk9ZmlsbDt3PTQwMDtoPTIwMDthcHBpZD1pZXh0cmFjdA--/http:/www.ncbi.nlm.nih.gov/coreutils/img/pubmed256blue.png.c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83560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?term=Di%20Pilla%20M%5BAuthor%5D&amp;cauthor=true&amp;cauthor_uid=283560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bi.nlm.nih.gov/pubmed/?term=Bruno%20RM%5BAuthor%5D&amp;cauthor=true&amp;cauthor_uid=28356035" TargetMode="External"/><Relationship Id="rId9" Type="http://schemas.openxmlformats.org/officeDocument/2006/relationships/image" Target="https://s.yimg.com/lo/api/res/1.2/SnmE4TU_rNKfY0TXjlOkSg--~A/Zmk9ZmlsbDt3PTQwMDtoPTIwMDthcHBpZD1pZXh0cmFjdA--/http:/www.ncbi.nlm.nih.gov/coreutils/img/pubmed256blue.png.cf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Cífková Renata, prof. MUDr.,CSc.</dc:creator>
  <cp:keywords/>
  <dc:description/>
  <cp:lastModifiedBy>Robyn Lynch</cp:lastModifiedBy>
  <cp:revision>2</cp:revision>
  <dcterms:created xsi:type="dcterms:W3CDTF">2019-07-16T17:56:00Z</dcterms:created>
  <dcterms:modified xsi:type="dcterms:W3CDTF">2019-07-18T12:26:00Z</dcterms:modified>
</cp:coreProperties>
</file>